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71E" w:rsidRDefault="0044799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D8771E" w:rsidRDefault="0044799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проверок, проведенных </w:t>
      </w:r>
      <w:r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>
        <w:rPr>
          <w:b/>
          <w:sz w:val="28"/>
          <w:szCs w:val="28"/>
        </w:rPr>
        <w:br/>
        <w:t xml:space="preserve">при осуществлении контроля в финансово-бюджетной сфере </w:t>
      </w:r>
      <w:r>
        <w:rPr>
          <w:b/>
          <w:sz w:val="28"/>
          <w:szCs w:val="28"/>
        </w:rPr>
        <w:br/>
        <w:t>за 9 месяцев 2023 года</w:t>
      </w:r>
      <w:bookmarkStart w:id="0" w:name="_GoBack"/>
      <w:bookmarkEnd w:id="0"/>
    </w:p>
    <w:p w:rsidR="00D8771E" w:rsidRDefault="00D8771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D8771E" w:rsidRDefault="004479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Пермскому краю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9 месяцев 2023 года проведено </w:t>
      </w:r>
      <w:r>
        <w:rPr>
          <w:sz w:val="28"/>
        </w:rPr>
        <w:t xml:space="preserve">37 </w:t>
      </w:r>
      <w:r>
        <w:rPr>
          <w:sz w:val="28"/>
          <w:szCs w:val="28"/>
        </w:rPr>
        <w:t>контрольных мероприятий.</w:t>
      </w:r>
    </w:p>
    <w:p w:rsidR="00D8771E" w:rsidRDefault="004479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сумма проверенных средств составила </w:t>
      </w:r>
      <w:r>
        <w:rPr>
          <w:sz w:val="28"/>
        </w:rPr>
        <w:t>18 301,</w:t>
      </w:r>
      <w:r>
        <w:rPr>
          <w:sz w:val="28"/>
        </w:rPr>
        <w:t>63 млн. рублей</w:t>
      </w:r>
      <w:r>
        <w:rPr>
          <w:sz w:val="28"/>
          <w:szCs w:val="28"/>
        </w:rPr>
        <w:t>, из них средства, предоставленные из федерального бюджета в форме межбюджетных трансфертов – 10 960,</w:t>
      </w:r>
      <w:r>
        <w:rPr>
          <w:sz w:val="28"/>
          <w:szCs w:val="28"/>
        </w:rPr>
        <w:t>21 млн. рублей.</w:t>
      </w:r>
    </w:p>
    <w:p w:rsidR="00D8771E" w:rsidRDefault="004479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Выявлено нару</w:t>
      </w:r>
      <w:r>
        <w:rPr>
          <w:sz w:val="28"/>
          <w:szCs w:val="28"/>
        </w:rPr>
        <w:t xml:space="preserve">шений бюджетного законодательства Российской Федерации </w:t>
      </w:r>
      <w:r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правоотношения, на сумму </w:t>
      </w:r>
      <w:r>
        <w:rPr>
          <w:sz w:val="28"/>
        </w:rPr>
        <w:t>881,</w:t>
      </w:r>
      <w:r>
        <w:rPr>
          <w:sz w:val="28"/>
        </w:rPr>
        <w:t xml:space="preserve">40 </w:t>
      </w:r>
      <w:r>
        <w:rPr>
          <w:sz w:val="28"/>
          <w:szCs w:val="28"/>
        </w:rPr>
        <w:t>млн. рублей.</w:t>
      </w:r>
    </w:p>
    <w:p w:rsidR="00D8771E" w:rsidRDefault="004479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Устранено нарушений на сумму </w:t>
      </w:r>
      <w:r>
        <w:rPr>
          <w:sz w:val="28"/>
        </w:rPr>
        <w:t>10,</w:t>
      </w:r>
      <w:r>
        <w:rPr>
          <w:sz w:val="28"/>
        </w:rPr>
        <w:t xml:space="preserve">12 </w:t>
      </w:r>
      <w:r>
        <w:rPr>
          <w:sz w:val="28"/>
          <w:szCs w:val="28"/>
        </w:rPr>
        <w:t>млн. рублей.</w:t>
      </w:r>
    </w:p>
    <w:p w:rsidR="00D8771E" w:rsidRDefault="004479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Должностными лицами, уполномоченными составлять</w:t>
      </w:r>
      <w:r>
        <w:rPr>
          <w:sz w:val="28"/>
          <w:szCs w:val="28"/>
        </w:rPr>
        <w:t xml:space="preserve"> протоколы </w:t>
      </w:r>
      <w:r>
        <w:rPr>
          <w:sz w:val="28"/>
          <w:szCs w:val="28"/>
        </w:rPr>
        <w:br/>
        <w:t xml:space="preserve">об административных правонарушениях, составлено 33 протокола </w:t>
      </w:r>
      <w:r>
        <w:rPr>
          <w:sz w:val="28"/>
          <w:szCs w:val="28"/>
        </w:rPr>
        <w:br/>
        <w:t xml:space="preserve">об административных правонарушениях. Количество наложенных штрафов </w:t>
      </w:r>
      <w:r>
        <w:rPr>
          <w:sz w:val="28"/>
          <w:szCs w:val="28"/>
        </w:rPr>
        <w:br/>
        <w:t xml:space="preserve">по постановлениям о назначении административных наказаний, вступившим </w:t>
      </w:r>
      <w:r>
        <w:rPr>
          <w:sz w:val="28"/>
          <w:szCs w:val="28"/>
        </w:rPr>
        <w:br/>
        <w:t>в законную силу, составило 15, сумма наложе</w:t>
      </w:r>
      <w:r>
        <w:rPr>
          <w:sz w:val="28"/>
          <w:szCs w:val="28"/>
        </w:rPr>
        <w:t xml:space="preserve">нных штрафов – </w:t>
      </w:r>
      <w:r>
        <w:rPr>
          <w:sz w:val="28"/>
        </w:rPr>
        <w:t>147,68</w:t>
      </w:r>
      <w:r>
        <w:rPr>
          <w:sz w:val="28"/>
        </w:rPr>
        <w:t xml:space="preserve"> </w:t>
      </w:r>
      <w:r>
        <w:rPr>
          <w:sz w:val="28"/>
          <w:szCs w:val="28"/>
        </w:rPr>
        <w:t>тыс. рублей.</w:t>
      </w:r>
    </w:p>
    <w:p w:rsidR="00D8771E" w:rsidRDefault="004479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отчетный период в адрес объектов контроля направлено  </w:t>
      </w:r>
      <w:r>
        <w:rPr>
          <w:sz w:val="28"/>
          <w:szCs w:val="28"/>
        </w:rPr>
        <w:br/>
        <w:t>28 представлений, по фактам выявленных нарушений органам прокуратуры направлено 28 информационных писем.</w:t>
      </w:r>
    </w:p>
    <w:sectPr w:rsidR="00D8771E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71E" w:rsidRDefault="0044799F">
      <w:r>
        <w:separator/>
      </w:r>
    </w:p>
  </w:endnote>
  <w:endnote w:type="continuationSeparator" w:id="0">
    <w:p w:rsidR="00D8771E" w:rsidRDefault="00447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71E" w:rsidRDefault="0044799F">
      <w:r>
        <w:separator/>
      </w:r>
    </w:p>
  </w:footnote>
  <w:footnote w:type="continuationSeparator" w:id="0">
    <w:p w:rsidR="00D8771E" w:rsidRDefault="00447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71E" w:rsidRDefault="004479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771E" w:rsidRDefault="00D877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71E" w:rsidRDefault="004479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8771E" w:rsidRDefault="00D877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71E"/>
    <w:rsid w:val="0044799F"/>
    <w:rsid w:val="00D8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8</cp:revision>
  <dcterms:created xsi:type="dcterms:W3CDTF">2023-04-17T09:15:00Z</dcterms:created>
  <dcterms:modified xsi:type="dcterms:W3CDTF">2023-10-16T05:02:00Z</dcterms:modified>
</cp:coreProperties>
</file>