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8DF" w:rsidRDefault="002C08DF" w:rsidP="002C08D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документов,</w:t>
      </w:r>
    </w:p>
    <w:p w:rsidR="002C08DF" w:rsidRDefault="002C08DF" w:rsidP="002C08D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необходимых для открытия лицевых счетов в рамках казначейского сопровождения государственных контрактов </w:t>
      </w:r>
    </w:p>
    <w:p w:rsidR="002C08DF" w:rsidRDefault="002C08DF" w:rsidP="002C08D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(договоров, соглашений)</w:t>
      </w:r>
    </w:p>
    <w:p w:rsidR="002C08DF" w:rsidRDefault="002C08DF" w:rsidP="002C08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08DF" w:rsidRDefault="002C08DF" w:rsidP="002C08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лицевого счета для учета операций неучастника бюджетного процесса осуществляется в соответствии с  положениями приказа Федерального казначе</w:t>
      </w:r>
      <w:r w:rsidR="005F1E07">
        <w:rPr>
          <w:rFonts w:ascii="Times New Roman" w:hAnsi="Times New Roman" w:cs="Times New Roman"/>
          <w:sz w:val="28"/>
          <w:szCs w:val="28"/>
        </w:rPr>
        <w:t>йства от 17 октября 2016 г. № 21</w:t>
      </w:r>
      <w:r>
        <w:rPr>
          <w:rFonts w:ascii="Times New Roman" w:hAnsi="Times New Roman" w:cs="Times New Roman"/>
          <w:sz w:val="28"/>
          <w:szCs w:val="28"/>
        </w:rPr>
        <w:t xml:space="preserve">н </w:t>
      </w:r>
      <w:r>
        <w:rPr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Порядке открытия и ведения лицевых счетов территориальными органами Федерального казначейства» (далее - Порядок №2</w:t>
      </w:r>
      <w:r w:rsidR="005F1E07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н), на основании следующих документов:</w:t>
      </w:r>
    </w:p>
    <w:p w:rsidR="002C08DF" w:rsidRDefault="002C08DF" w:rsidP="002C08DF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:rsidR="002C08DF" w:rsidRDefault="002C08DF" w:rsidP="002C08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hyperlink r:id="rId6" w:history="1">
        <w:r w:rsidRPr="00A96CAB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Заявления</w:t>
        </w:r>
      </w:hyperlink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открытие лицевого счета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код формы по КФД 0531752), оформленного в соответствии с </w:t>
      </w:r>
      <w:hyperlink r:id="rId7" w:history="1">
        <w:r w:rsidRPr="00A96CA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пунктом 1</w:t>
        </w:r>
      </w:hyperlink>
      <w:r w:rsidR="005F1E07">
        <w:rPr>
          <w:rStyle w:val="a4"/>
          <w:rFonts w:ascii="Times New Roman" w:hAnsi="Times New Roman" w:cs="Times New Roman"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Порядка № 2</w:t>
      </w:r>
      <w:r w:rsidR="005F1E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н. По строке "Основание для открытия лицевого счета" указывается наименование соответствующего документа (государственного контракта, договора, соглашения), в соответствии с которым открывается лицевой счет, с отражением в кодовой зоне номера и даты данного документа;</w:t>
      </w:r>
    </w:p>
    <w:p w:rsidR="002C08DF" w:rsidRDefault="002C08DF" w:rsidP="002C08DF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:rsidR="002C08DF" w:rsidRDefault="002C08DF" w:rsidP="002C08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б) </w:t>
      </w:r>
      <w:hyperlink r:id="rId8" w:history="1">
        <w:r w:rsidRPr="00A96CAB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Карточки</w:t>
        </w:r>
      </w:hyperlink>
      <w:r w:rsidRPr="00A96CA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образцов подписей к лицевым счетам </w:t>
      </w:r>
      <w:r>
        <w:rPr>
          <w:rFonts w:ascii="Times New Roman" w:hAnsi="Times New Roman" w:cs="Times New Roman"/>
          <w:sz w:val="28"/>
          <w:szCs w:val="28"/>
        </w:rPr>
        <w:t xml:space="preserve">(код формы по КФД 0531753), </w:t>
      </w:r>
      <w:r w:rsidR="0014784B">
        <w:rPr>
          <w:rFonts w:ascii="Times New Roman" w:hAnsi="Times New Roman" w:cs="Times New Roman"/>
          <w:sz w:val="28"/>
          <w:szCs w:val="28"/>
        </w:rPr>
        <w:t>оформленной в соответствии с п. 18 Порядка № 2</w:t>
      </w:r>
      <w:r w:rsidR="005F1E07">
        <w:rPr>
          <w:rFonts w:ascii="Times New Roman" w:hAnsi="Times New Roman" w:cs="Times New Roman"/>
          <w:sz w:val="28"/>
          <w:szCs w:val="28"/>
        </w:rPr>
        <w:t>1</w:t>
      </w:r>
      <w:r w:rsidR="0014784B">
        <w:rPr>
          <w:rFonts w:ascii="Times New Roman" w:hAnsi="Times New Roman" w:cs="Times New Roman"/>
          <w:sz w:val="28"/>
          <w:szCs w:val="28"/>
        </w:rPr>
        <w:t xml:space="preserve">н, </w:t>
      </w:r>
      <w:r>
        <w:rPr>
          <w:rFonts w:ascii="Times New Roman" w:hAnsi="Times New Roman" w:cs="Times New Roman"/>
          <w:sz w:val="28"/>
          <w:szCs w:val="28"/>
        </w:rPr>
        <w:t>заверенной нотариально;</w:t>
      </w:r>
    </w:p>
    <w:p w:rsidR="002C08DF" w:rsidRDefault="002C08DF" w:rsidP="002C08DF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2C08DF" w:rsidRDefault="002C08DF" w:rsidP="002C08DF">
      <w:pPr>
        <w:pStyle w:val="ConsPlusNormal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4784B">
        <w:rPr>
          <w:sz w:val="28"/>
          <w:szCs w:val="28"/>
        </w:rPr>
        <w:t xml:space="preserve"> </w:t>
      </w:r>
      <w:r w:rsidRPr="0014784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sz w:val="28"/>
          <w:szCs w:val="28"/>
        </w:rPr>
        <w:t xml:space="preserve">) </w:t>
      </w:r>
      <w:r w:rsidR="00AD1115" w:rsidRPr="0014784B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К</w:t>
      </w:r>
      <w:r w:rsidRPr="0014784B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опи</w:t>
      </w:r>
      <w:r w:rsidR="005F1E07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14784B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 xml:space="preserve"> государственного контракта (договора, соглашения),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заверенной нотариально либо соответствующим федеральным органом в</w:t>
      </w:r>
      <w:r w:rsidR="005F1E07">
        <w:rPr>
          <w:rFonts w:ascii="Times New Roman" w:hAnsi="Times New Roman" w:cs="Times New Roman"/>
          <w:sz w:val="28"/>
          <w:szCs w:val="28"/>
        </w:rPr>
        <w:t xml:space="preserve">ласти, предоставляющим субсидию, </w:t>
      </w:r>
      <w:r>
        <w:rPr>
          <w:rFonts w:ascii="Times New Roman" w:hAnsi="Times New Roman" w:cs="Times New Roman"/>
          <w:sz w:val="28"/>
          <w:szCs w:val="28"/>
        </w:rPr>
        <w:t>участником бюджетного процесса федерального бюджета, заклю</w:t>
      </w:r>
      <w:r w:rsidR="005F1E07">
        <w:rPr>
          <w:rFonts w:ascii="Times New Roman" w:hAnsi="Times New Roman" w:cs="Times New Roman"/>
          <w:sz w:val="28"/>
          <w:szCs w:val="28"/>
        </w:rPr>
        <w:t>чившим государственный контракт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 </w:t>
      </w:r>
    </w:p>
    <w:p w:rsidR="002C08DF" w:rsidRDefault="002C08DF" w:rsidP="002C08DF">
      <w:pPr>
        <w:pStyle w:val="ConsPlusNormal"/>
        <w:jc w:val="both"/>
        <w:rPr>
          <w:rFonts w:eastAsia="Calibri"/>
          <w:sz w:val="28"/>
          <w:szCs w:val="28"/>
        </w:rPr>
      </w:pPr>
    </w:p>
    <w:p w:rsidR="002C08DF" w:rsidRDefault="002C08DF" w:rsidP="002C08DF">
      <w:pPr>
        <w:pStyle w:val="ConsPlusNormal"/>
        <w:ind w:firstLine="708"/>
        <w:jc w:val="both"/>
        <w:rPr>
          <w:rFonts w:eastAsia="Calibri"/>
          <w:sz w:val="28"/>
          <w:szCs w:val="28"/>
        </w:rPr>
      </w:pPr>
    </w:p>
    <w:p w:rsidR="002C08DF" w:rsidRDefault="002C08DF" w:rsidP="002C08DF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На одном лицевом счете для учета операций неучастника бюджетного процесса учитываются операции со средствами, предусмотренными одним контрактом (договором, соглашением).</w:t>
      </w:r>
    </w:p>
    <w:p w:rsidR="005C6154" w:rsidRPr="002C08DF" w:rsidRDefault="005C6154" w:rsidP="002C08DF"/>
    <w:sectPr w:rsidR="005C6154" w:rsidRPr="002C08DF" w:rsidSect="00187472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0217"/>
    <w:multiLevelType w:val="hybridMultilevel"/>
    <w:tmpl w:val="A1B071E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66227006"/>
    <w:multiLevelType w:val="hybridMultilevel"/>
    <w:tmpl w:val="C5B8E042"/>
    <w:lvl w:ilvl="0" w:tplc="28BAD554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93D61790">
      <w:start w:val="1"/>
      <w:numFmt w:val="bullet"/>
      <w:lvlText w:val=""/>
      <w:lvlJc w:val="left"/>
      <w:pPr>
        <w:tabs>
          <w:tab w:val="num" w:pos="1789"/>
        </w:tabs>
        <w:ind w:left="1732" w:firstLine="5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BB"/>
    <w:rsid w:val="000524CE"/>
    <w:rsid w:val="00126104"/>
    <w:rsid w:val="0014784B"/>
    <w:rsid w:val="00222732"/>
    <w:rsid w:val="002C08DF"/>
    <w:rsid w:val="002C75E4"/>
    <w:rsid w:val="00312AB3"/>
    <w:rsid w:val="004C4549"/>
    <w:rsid w:val="005C6154"/>
    <w:rsid w:val="005F1E07"/>
    <w:rsid w:val="008A1EC7"/>
    <w:rsid w:val="00A96CAB"/>
    <w:rsid w:val="00AD1115"/>
    <w:rsid w:val="00C5347B"/>
    <w:rsid w:val="00D96CF9"/>
    <w:rsid w:val="00ED15BB"/>
    <w:rsid w:val="00EE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A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4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312AB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C08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A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4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312AB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C0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2734522917C86161A7EBA8F42BCA12FDE4101823D6948C476BF678BA105B0C474BD772BD0E5E51r0G7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A2734522917C86161A7EBA8F42BCA12FDE4101823D6948C476BF678BA105B0C474BD772BD0E5654r0G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A2734522917C86161A7EBA8F42BCA12FDE4101823D6948C476BF678BA105B0C474BD772BD0E5E53r0G5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Пермскому краю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TretyakovaNF</dc:creator>
  <cp:lastModifiedBy>Адилова Ольга Рашитовна</cp:lastModifiedBy>
  <cp:revision>2</cp:revision>
  <dcterms:created xsi:type="dcterms:W3CDTF">2017-04-20T06:25:00Z</dcterms:created>
  <dcterms:modified xsi:type="dcterms:W3CDTF">2017-04-20T06:25:00Z</dcterms:modified>
</cp:coreProperties>
</file>